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BE39" w14:textId="4DA1F3C2" w:rsidR="0091640E" w:rsidRPr="0091640E" w:rsidRDefault="0091640E" w:rsidP="0091640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0E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получение взятки</w:t>
      </w:r>
    </w:p>
    <w:p w14:paraId="004AB8D8" w14:textId="77777777" w:rsidR="0091640E" w:rsidRPr="0091640E" w:rsidRDefault="0091640E" w:rsidP="0091640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(с</w:t>
      </w:r>
      <w:r w:rsidRPr="0091640E">
        <w:rPr>
          <w:rFonts w:ascii="Times New Roman" w:hAnsi="Times New Roman" w:cs="Times New Roman"/>
          <w:sz w:val="28"/>
          <w:szCs w:val="28"/>
        </w:rPr>
        <w:t>татья 290</w:t>
      </w:r>
      <w:r w:rsidRPr="0091640E">
        <w:rPr>
          <w:rFonts w:ascii="Times New Roman" w:hAnsi="Times New Roman" w:cs="Times New Roman"/>
          <w:sz w:val="28"/>
          <w:szCs w:val="28"/>
        </w:rPr>
        <w:t xml:space="preserve"> Уголовного кодекса РФ)</w:t>
      </w:r>
    </w:p>
    <w:p w14:paraId="149FA915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27F9F99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-</w:t>
      </w:r>
    </w:p>
    <w:p w14:paraId="251AA7CB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</w:r>
    </w:p>
    <w:p w14:paraId="0AA3F04A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14:paraId="4E45FCAE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наказывается штрафом в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6DFB8915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lastRenderedPageBreak/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14:paraId="65C6DDB7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наказывается штрафом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1934B5AF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14:paraId="162ACC40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наказываются штрафом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02EA6648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5. Деяния, предусмотренные частями первой, третьей, четвертой настоящей статьи, если они совершены:</w:t>
      </w:r>
    </w:p>
    <w:p w14:paraId="75628004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14:paraId="5ED60B92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б) с вымогательством взятки;</w:t>
      </w:r>
    </w:p>
    <w:p w14:paraId="5486C305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в) в крупном размере, -</w:t>
      </w:r>
    </w:p>
    <w:p w14:paraId="50F46EA2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</w:t>
      </w:r>
      <w:r w:rsidRPr="0091640E">
        <w:rPr>
          <w:rFonts w:ascii="Times New Roman" w:hAnsi="Times New Roman" w:cs="Times New Roman"/>
          <w:sz w:val="28"/>
          <w:szCs w:val="28"/>
        </w:rPr>
        <w:lastRenderedPageBreak/>
        <w:t>заниматься определенной деятельностью на срок до десяти лет или без такового.</w:t>
      </w:r>
    </w:p>
    <w:p w14:paraId="4C451232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6. Деяния, предусмотренные частями первой, третьей, четвертой, пунктами "а" и "б" части пятой настоящей статьи, совершенные в особо крупном размере, -</w:t>
      </w:r>
    </w:p>
    <w:p w14:paraId="10D7DDBC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наказываются штрафом 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</w:r>
    </w:p>
    <w:p w14:paraId="44623968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Примечания. 1. 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14:paraId="074128E5" w14:textId="77777777" w:rsidR="0091640E" w:rsidRPr="0091640E" w:rsidRDefault="0091640E" w:rsidP="009164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640E">
        <w:rPr>
          <w:rFonts w:ascii="Times New Roman" w:hAnsi="Times New Roman" w:cs="Times New Roman"/>
          <w:sz w:val="28"/>
          <w:szCs w:val="28"/>
        </w:rPr>
        <w:t>2. Под иностранным должностным лицом в настоящей статье, статьях 291, 291.1 и 304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  <w:bookmarkStart w:id="0" w:name="_GoBack"/>
      <w:bookmarkEnd w:id="0"/>
    </w:p>
    <w:sectPr w:rsidR="0091640E" w:rsidRPr="0091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7F"/>
    <w:rsid w:val="0069047F"/>
    <w:rsid w:val="0091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602"/>
  <w15:chartTrackingRefBased/>
  <w15:docId w15:val="{C87176B7-52F0-43C6-B45F-25DC3804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2023-12-05T12:15:00Z</dcterms:created>
  <dcterms:modified xsi:type="dcterms:W3CDTF">2023-12-05T12:15:00Z</dcterms:modified>
</cp:coreProperties>
</file>